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ПАМЯТКА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w:history="0" r:id="rId7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часть 4 статьи 12</w:t>
        </w:r>
      </w:hyperlink>
      <w:r>
        <w:rPr>
          <w:sz w:val="20"/>
        </w:rPr>
        <w:t xml:space="preserve"> Федерального закона).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w:history="0" r:id="rId8" w:tooltip="&quot;Кодекс Российской Федерации об административных правонарушениях&quot; от 30.12.2001 N 195-ФЗ (ред. от 11.06.2022) ------------ Недействующая редакция {КонсультантПлюс}">
        <w:r>
          <w:rPr>
            <w:sz w:val="20"/>
            <w:color w:val="0000ff"/>
          </w:rPr>
          <w:t xml:space="preserve">статьей 19.29</w:t>
        </w:r>
      </w:hyperlink>
      <w:r>
        <w:rPr>
          <w:sz w:val="20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Таким образом, в случае, если на работу устраивается бывший служащий, работодателю следует обратить внимание на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случае речь идет о следующих перечнях должностей: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10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должностей, определенный руководителем государственного органа в соответствии с </w:t>
      </w:r>
      <w:hyperlink w:history="0" r:id="rId11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w:history="0" r:id="rId12" w:tooltip="Указ Президента РФ от 21.07.2010 N 925 &quot;О мерах по реализации отдельных положений Федерального закона &quot;О противодействии коррупции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Указа Президента Российской Федерации от 27 июля 2010 г. N 925).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Обращаем внимание, что согласно </w:t>
      </w:r>
      <w:hyperlink w:history="0" r:id="rId13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части 2 статьи 12</w:t>
        </w:r>
      </w:hyperlink>
      <w:r>
        <w:rPr>
          <w:sz w:val="20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менее двух лет - требуется сообщить в десятидневный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более двух лет - сообщать о заключении трудового договора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Сообщение о приеме на работу бывшего служащего направляется в порядке, установленном </w:t>
      </w:r>
      <w:hyperlink w:history="0" r:id="rId14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 должны содержаться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число, месяц, год и место рождения гражданина (страна, республика, край, область, населенный пункт);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организации (полное, а также сокращенное (при его наличии));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дата и номер приказа (распоряжения) или иного решения работодателя, согласно которому гражданин принят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Памятка Минтруда России</w:t>
            <w:br/>
            <w:t>&lt;О приеме на работу бывшего государственного или муниципального служащего&gt;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Памятка Минтруда России &lt;О приеме на работу бывшего государственного или муниципального служащего&gt;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33835EBF867882DF3C9F50AA17BB5B4E14C2CE523AF57F4150550F897451D236F289E0B4089FE39F5E7475768FB3BF54A4DD897h4h1I" TargetMode = "External"/>
	<Relationship Id="rId7" Type="http://schemas.openxmlformats.org/officeDocument/2006/relationships/hyperlink" Target="consultantplus://offline/ref=D33835EBF867882DF3C9F50AA17BB5B4E14C2CE523AF57F4150550F897451D236F289E0A4B89FE39F5E7475768FB3BF54A4DD897h4h1I" TargetMode = "External"/>
	<Relationship Id="rId8" Type="http://schemas.openxmlformats.org/officeDocument/2006/relationships/hyperlink" Target="consultantplus://offline/ref=D33835EBF867882DF3C9F50AA17BB5B4E14C26E222AE57F4150550F897451D236F289E0A488AAA63E5E30E0263E53DEC5448C69743B8hFhFI" TargetMode = "External"/>
	<Relationship Id="rId9" Type="http://schemas.openxmlformats.org/officeDocument/2006/relationships/hyperlink" Target="consultantplus://offline/ref=D33835EBF867882DF3C9F50AA17BB5B4E64A2EE726A857F4150550F897451D236F289E084882AA69B6B91E062AB036F25251D8925DB8FDD7h7h3I" TargetMode = "External"/>
	<Relationship Id="rId10" Type="http://schemas.openxmlformats.org/officeDocument/2006/relationships/hyperlink" Target="consultantplus://offline/ref=D33835EBF867882DF3C9F50AA17BB5B4E64A2EE726A857F4150550F897451D236F289E084882AA6AB0B91E062AB036F25251D8925DB8FDD7h7h3I" TargetMode = "External"/>
	<Relationship Id="rId11" Type="http://schemas.openxmlformats.org/officeDocument/2006/relationships/hyperlink" Target="consultantplus://offline/ref=D33835EBF867882DF3C9F50AA17BB5B4E64A2EE726A857F4150550F897451D236F289E084882AB6EB9B91E062AB036F25251D8925DB8FDD7h7h3I" TargetMode = "External"/>
	<Relationship Id="rId12" Type="http://schemas.openxmlformats.org/officeDocument/2006/relationships/hyperlink" Target="consultantplus://offline/ref=D33835EBF867882DF3C9F50AA17BB5B4E44D2DE72EA857F4150550F897451D236F289E084882AA69B3B91E062AB036F25251D8925DB8FDD7h7h3I" TargetMode = "External"/>
	<Relationship Id="rId13" Type="http://schemas.openxmlformats.org/officeDocument/2006/relationships/hyperlink" Target="consultantplus://offline/ref=D33835EBF867882DF3C9F50AA17BB5B4E14C2CE523AF57F4150550F897451D236F289E0A4989FE39F5E7475768FB3BF54A4DD897h4h1I" TargetMode = "External"/>
	<Relationship Id="rId14" Type="http://schemas.openxmlformats.org/officeDocument/2006/relationships/hyperlink" Target="consultantplus://offline/ref=D33835EBF867882DF3C9F50AA17BB5B4E44D2BE52EAB57F4150550F897451D237D28C6044884B468B6AC48576ChEh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Минтруда России
&lt;О приеме на работу бывшего государственного или муниципального служащего&gt;</dc:title>
  <dcterms:created xsi:type="dcterms:W3CDTF">2022-07-06T08:33:33Z</dcterms:created>
</cp:coreProperties>
</file>